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9F" w:rsidRPr="00D97BA9" w:rsidRDefault="00D90C9F" w:rsidP="00D90C9F">
      <w:pPr>
        <w:pStyle w:val="a3"/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D97BA9">
        <w:rPr>
          <w:rFonts w:ascii="Times New Roman" w:hAnsi="Times New Roman"/>
          <w:b/>
          <w:bCs/>
          <w:iCs/>
          <w:sz w:val="24"/>
          <w:szCs w:val="24"/>
        </w:rPr>
        <w:t>. Нормативно-правовая база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 xml:space="preserve">Нормативно-правовой основой создания </w:t>
      </w:r>
      <w:r>
        <w:t>учебно- научного стационара</w:t>
      </w:r>
      <w:r w:rsidRPr="00121528">
        <w:t xml:space="preserve"> являются: 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Закон Российской Федерации от 10 января 2002 года № 7 «Об охране окружающей среды»</w:t>
      </w:r>
      <w:r>
        <w:t>;</w:t>
      </w:r>
      <w:r w:rsidRPr="00121528">
        <w:t xml:space="preserve"> 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Закон Российской Федерации от 14 марта 1995 года № 33-ФЗ «Об особо охраня</w:t>
      </w:r>
      <w:r w:rsidRPr="00121528">
        <w:t>е</w:t>
      </w:r>
      <w:r w:rsidRPr="00121528">
        <w:t>мых природных территориях»</w:t>
      </w:r>
      <w:r>
        <w:t>;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Земельный кодекс Российской Федерации от 25 октября 2001 года № 136-ФЗ</w:t>
      </w:r>
      <w:r>
        <w:t>;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Лесной кодекс Российской Федерации от 4 декабря 2006 года № 200-ФЗ</w:t>
      </w:r>
      <w:r>
        <w:t>;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Закон Забайкальского края 17 февраля 2010 года №338-ЗЗК «Об особо охраняемых природных территориях в Забайкальском крае»</w:t>
      </w:r>
      <w:r>
        <w:t>;</w:t>
      </w:r>
    </w:p>
    <w:p w:rsidR="00D90C9F" w:rsidRPr="00442914" w:rsidRDefault="00D90C9F" w:rsidP="00D90C9F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8F6975">
        <w:rPr>
          <w:rFonts w:ascii="Times New Roman" w:hAnsi="Times New Roman"/>
        </w:rPr>
        <w:t xml:space="preserve">Закон Забайкальского края </w:t>
      </w:r>
      <w:r w:rsidRPr="00AA71FD">
        <w:rPr>
          <w:rFonts w:ascii="Times New Roman" w:hAnsi="Times New Roman"/>
        </w:rPr>
        <w:t>№ 1076-ЗЗК</w:t>
      </w:r>
      <w:r>
        <w:rPr>
          <w:rFonts w:ascii="Times New Roman" w:hAnsi="Times New Roman"/>
        </w:rPr>
        <w:t xml:space="preserve"> от </w:t>
      </w:r>
      <w:r w:rsidRPr="00AA71FD">
        <w:rPr>
          <w:rFonts w:ascii="Times New Roman" w:hAnsi="Times New Roman"/>
        </w:rPr>
        <w:t>6 ноября 2014 года</w:t>
      </w:r>
      <w:r>
        <w:rPr>
          <w:rFonts w:ascii="Times New Roman" w:hAnsi="Times New Roman"/>
        </w:rPr>
        <w:t xml:space="preserve"> «</w:t>
      </w:r>
      <w:r w:rsidRPr="008F6975">
        <w:rPr>
          <w:rFonts w:ascii="Times New Roman" w:hAnsi="Times New Roman"/>
        </w:rPr>
        <w:t>О внесении изменений в Закон Забайкальского края "Об особо охраняемых природных территориях в Забайкальском крае"</w:t>
      </w:r>
      <w:r>
        <w:rPr>
          <w:rFonts w:ascii="Times New Roman" w:hAnsi="Times New Roman"/>
        </w:rPr>
        <w:t xml:space="preserve"> 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 w:rsidRPr="00121528">
        <w:t>Закон Забайкальского края от 29 декабря 2008</w:t>
      </w:r>
      <w:r>
        <w:t xml:space="preserve"> года №</w:t>
      </w:r>
      <w:r w:rsidRPr="00121528">
        <w:t>115-ЗЗК «О Красной книге Забайкальского края»</w:t>
      </w:r>
      <w:r>
        <w:t>;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>
        <w:t>Постановление Правительства Забайкальского края от 16.02.2010 г. № 51 «Об утверждении Перечня объектов животного мира, занесенных в Кра</w:t>
      </w:r>
      <w:r>
        <w:t>сную Книгу Забайкальского края»;</w:t>
      </w:r>
    </w:p>
    <w:p w:rsidR="00D90C9F" w:rsidRDefault="00D90C9F" w:rsidP="00D90C9F">
      <w:pPr>
        <w:pStyle w:val="Default"/>
        <w:spacing w:line="360" w:lineRule="auto"/>
        <w:ind w:firstLine="708"/>
        <w:jc w:val="both"/>
      </w:pPr>
      <w:r>
        <w:t>Постановление Правительства Забайкальского края от 16.02.2010 г. № 5</w:t>
      </w:r>
      <w:r>
        <w:t>2</w:t>
      </w:r>
      <w:r>
        <w:t xml:space="preserve"> «Об утверждении Перечня объектов </w:t>
      </w:r>
      <w:r>
        <w:t>растительного</w:t>
      </w:r>
      <w:r>
        <w:t xml:space="preserve"> мира, занесенных в Красную Книгу Забайкальского края».</w:t>
      </w:r>
    </w:p>
    <w:p w:rsidR="00D90C9F" w:rsidRDefault="00D90C9F" w:rsidP="00D90C9F">
      <w:bookmarkStart w:id="0" w:name="_GoBack"/>
      <w:bookmarkEnd w:id="0"/>
    </w:p>
    <w:p w:rsidR="00D90C9F" w:rsidRDefault="00D90C9F" w:rsidP="00D90C9F">
      <w:pPr>
        <w:pStyle w:val="Default"/>
        <w:spacing w:line="360" w:lineRule="auto"/>
        <w:ind w:firstLine="708"/>
        <w:jc w:val="both"/>
      </w:pPr>
    </w:p>
    <w:p w:rsidR="00E8253A" w:rsidRDefault="00E8253A"/>
    <w:sectPr w:rsidR="00E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2"/>
    <w:rsid w:val="001B4F02"/>
    <w:rsid w:val="00D90C9F"/>
    <w:rsid w:val="00E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D8B7-6873-4F77-9F2C-4A9EFDC4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locked/>
    <w:rsid w:val="00D90C9F"/>
    <w:rPr>
      <w:rFonts w:ascii="SimSun" w:eastAsia="SimSun"/>
      <w:sz w:val="24"/>
      <w:szCs w:val="24"/>
    </w:rPr>
  </w:style>
  <w:style w:type="paragraph" w:styleId="a5">
    <w:name w:val="Body Text Indent"/>
    <w:basedOn w:val="a"/>
    <w:link w:val="a4"/>
    <w:rsid w:val="00D90C9F"/>
    <w:pPr>
      <w:spacing w:after="120" w:line="240" w:lineRule="auto"/>
      <w:ind w:left="283"/>
    </w:pPr>
    <w:rPr>
      <w:rFonts w:ascii="SimSun" w:eastAsia="SimSu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9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Бутько Елена Викторовна</cp:lastModifiedBy>
  <cp:revision>2</cp:revision>
  <dcterms:created xsi:type="dcterms:W3CDTF">2015-12-15T05:57:00Z</dcterms:created>
  <dcterms:modified xsi:type="dcterms:W3CDTF">2015-12-15T05:58:00Z</dcterms:modified>
</cp:coreProperties>
</file>